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after="0" w:lineRule="auto"/>
        <w:rPr/>
      </w:pPr>
      <w:bookmarkStart w:colFirst="0" w:colLast="0" w:name="_4f1yb6rsi2m5" w:id="0"/>
      <w:bookmarkEnd w:id="0"/>
      <w:r w:rsidDel="00000000" w:rsidR="00000000" w:rsidRPr="00000000">
        <w:rPr>
          <w:rtl w:val="0"/>
        </w:rPr>
        <w:t xml:space="preserve">Lynda.com is Becoming LinkedIn Learning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sz w:val="24"/>
          <w:szCs w:val="24"/>
          <w:highlight w:val="white"/>
          <w:rtl w:val="0"/>
        </w:rPr>
        <w:t xml:space="preserve">Beginning February 23rd, the Library's Lynda.com database will transition to the new LinkedIn Learning platform. </w:t>
      </w:r>
      <w:r w:rsidDel="00000000" w:rsidR="00000000" w:rsidRPr="00000000">
        <w:rPr>
          <w:rtl w:val="0"/>
        </w:rPr>
      </w:r>
    </w:p>
    <w:p w:rsidR="00000000" w:rsidDel="00000000" w:rsidP="00000000" w:rsidRDefault="00000000" w:rsidRPr="00000000" w14:paraId="00000004">
      <w:pPr>
        <w:pStyle w:val="Heading2"/>
        <w:rPr/>
      </w:pPr>
      <w:bookmarkStart w:colFirst="0" w:colLast="0" w:name="_9guor6h90j86" w:id="1"/>
      <w:bookmarkEnd w:id="1"/>
      <w:r w:rsidDel="00000000" w:rsidR="00000000" w:rsidRPr="00000000">
        <w:rPr>
          <w:rtl w:val="0"/>
        </w:rPr>
        <w:t xml:space="preserve">Why is the change happening?</w:t>
      </w:r>
    </w:p>
    <w:p w:rsidR="00000000" w:rsidDel="00000000" w:rsidP="00000000" w:rsidRDefault="00000000" w:rsidRPr="00000000" w14:paraId="00000005">
      <w:pPr>
        <w:shd w:fill="ffffff" w:val="clear"/>
        <w:spacing w:after="280" w:before="240" w:lineRule="auto"/>
        <w:rPr>
          <w:sz w:val="24"/>
          <w:szCs w:val="24"/>
        </w:rPr>
      </w:pPr>
      <w:r w:rsidDel="00000000" w:rsidR="00000000" w:rsidRPr="00000000">
        <w:rPr>
          <w:sz w:val="24"/>
          <w:szCs w:val="24"/>
          <w:rtl w:val="0"/>
        </w:rPr>
        <w:t xml:space="preserve">LinkedIn acquired Lynda.com in 2015, and has slowly been transitioning the service and its feature to their own platform and brand.</w:t>
      </w:r>
    </w:p>
    <w:p w:rsidR="00000000" w:rsidDel="00000000" w:rsidP="00000000" w:rsidRDefault="00000000" w:rsidRPr="00000000" w14:paraId="00000006">
      <w:pPr>
        <w:pStyle w:val="Heading2"/>
        <w:rPr/>
      </w:pPr>
      <w:bookmarkStart w:colFirst="0" w:colLast="0" w:name="_17wajli69crt" w:id="2"/>
      <w:bookmarkEnd w:id="2"/>
      <w:r w:rsidDel="00000000" w:rsidR="00000000" w:rsidRPr="00000000">
        <w:rPr>
          <w:rtl w:val="0"/>
        </w:rPr>
        <w:t xml:space="preserve">What changes can I expect?</w:t>
      </w:r>
    </w:p>
    <w:p w:rsidR="00000000" w:rsidDel="00000000" w:rsidP="00000000" w:rsidRDefault="00000000" w:rsidRPr="00000000" w14:paraId="00000007">
      <w:pPr>
        <w:numPr>
          <w:ilvl w:val="0"/>
          <w:numId w:val="1"/>
        </w:numPr>
        <w:shd w:fill="ffffff" w:val="clear"/>
        <w:ind w:left="720" w:hanging="360"/>
        <w:rPr>
          <w:sz w:val="24"/>
          <w:szCs w:val="24"/>
        </w:rPr>
      </w:pPr>
      <w:r w:rsidDel="00000000" w:rsidR="00000000" w:rsidRPr="00000000">
        <w:rPr>
          <w:sz w:val="24"/>
          <w:szCs w:val="24"/>
          <w:rtl w:val="0"/>
        </w:rPr>
        <w:t xml:space="preserve">This online learning tool is still free for all OPL cardholders.</w:t>
      </w:r>
    </w:p>
    <w:p w:rsidR="00000000" w:rsidDel="00000000" w:rsidP="00000000" w:rsidRDefault="00000000" w:rsidRPr="00000000" w14:paraId="00000008">
      <w:pPr>
        <w:numPr>
          <w:ilvl w:val="0"/>
          <w:numId w:val="1"/>
        </w:numPr>
        <w:shd w:fill="ffffff" w:val="clear"/>
        <w:ind w:left="720" w:hanging="360"/>
        <w:rPr>
          <w:sz w:val="24"/>
          <w:szCs w:val="24"/>
        </w:rPr>
      </w:pPr>
      <w:r w:rsidDel="00000000" w:rsidR="00000000" w:rsidRPr="00000000">
        <w:rPr>
          <w:sz w:val="24"/>
          <w:szCs w:val="24"/>
          <w:rtl w:val="0"/>
        </w:rPr>
        <w:t xml:space="preserve">All of your favourite courses are still available.</w:t>
      </w:r>
    </w:p>
    <w:p w:rsidR="00000000" w:rsidDel="00000000" w:rsidP="00000000" w:rsidRDefault="00000000" w:rsidRPr="00000000" w14:paraId="00000009">
      <w:pPr>
        <w:numPr>
          <w:ilvl w:val="0"/>
          <w:numId w:val="1"/>
        </w:numPr>
        <w:shd w:fill="ffffff" w:val="clear"/>
        <w:ind w:left="720" w:hanging="360"/>
        <w:rPr>
          <w:sz w:val="24"/>
          <w:szCs w:val="24"/>
        </w:rPr>
      </w:pPr>
      <w:r w:rsidDel="00000000" w:rsidR="00000000" w:rsidRPr="00000000">
        <w:rPr>
          <w:sz w:val="24"/>
          <w:szCs w:val="24"/>
          <w:rtl w:val="0"/>
        </w:rPr>
        <w:t xml:space="preserve">Access the library of over 16,000 courses in languages including English, French, German, Japanese, Spanish, Mandarin, and Portuguese.</w:t>
      </w:r>
    </w:p>
    <w:p w:rsidR="00000000" w:rsidDel="00000000" w:rsidP="00000000" w:rsidRDefault="00000000" w:rsidRPr="00000000" w14:paraId="0000000A">
      <w:pPr>
        <w:numPr>
          <w:ilvl w:val="0"/>
          <w:numId w:val="1"/>
        </w:numPr>
        <w:shd w:fill="ffffff" w:val="clear"/>
        <w:ind w:left="720" w:hanging="360"/>
        <w:rPr>
          <w:sz w:val="24"/>
          <w:szCs w:val="24"/>
        </w:rPr>
      </w:pPr>
      <w:r w:rsidDel="00000000" w:rsidR="00000000" w:rsidRPr="00000000">
        <w:rPr>
          <w:i w:val="1"/>
          <w:sz w:val="24"/>
          <w:szCs w:val="24"/>
          <w:rtl w:val="0"/>
        </w:rPr>
        <w:t xml:space="preserve">Playlists</w:t>
      </w:r>
      <w:r w:rsidDel="00000000" w:rsidR="00000000" w:rsidRPr="00000000">
        <w:rPr>
          <w:sz w:val="24"/>
          <w:szCs w:val="24"/>
          <w:rtl w:val="0"/>
        </w:rPr>
        <w:t xml:space="preserve"> will become </w:t>
      </w:r>
      <w:r w:rsidDel="00000000" w:rsidR="00000000" w:rsidRPr="00000000">
        <w:rPr>
          <w:i w:val="1"/>
          <w:sz w:val="24"/>
          <w:szCs w:val="24"/>
          <w:rtl w:val="0"/>
        </w:rPr>
        <w:t xml:space="preserve">Collections</w:t>
      </w:r>
      <w:r w:rsidDel="00000000" w:rsidR="00000000" w:rsidRPr="00000000">
        <w:rPr>
          <w:sz w:val="24"/>
          <w:szCs w:val="24"/>
          <w:rtl w:val="0"/>
        </w:rPr>
        <w:t xml:space="preserve">.</w:t>
      </w:r>
    </w:p>
    <w:p w:rsidR="00000000" w:rsidDel="00000000" w:rsidP="00000000" w:rsidRDefault="00000000" w:rsidRPr="00000000" w14:paraId="0000000B">
      <w:pPr>
        <w:numPr>
          <w:ilvl w:val="0"/>
          <w:numId w:val="1"/>
        </w:numPr>
        <w:shd w:fill="ffffff" w:val="clear"/>
        <w:ind w:left="720" w:hanging="360"/>
        <w:rPr>
          <w:sz w:val="24"/>
          <w:szCs w:val="24"/>
        </w:rPr>
      </w:pPr>
      <w:r w:rsidDel="00000000" w:rsidR="00000000" w:rsidRPr="00000000">
        <w:rPr>
          <w:sz w:val="24"/>
          <w:szCs w:val="24"/>
          <w:rtl w:val="0"/>
        </w:rPr>
        <w:t xml:space="preserve">You can connect your LinkedIn Learning account to your personal LinkedIn profile if you have one. </w:t>
      </w:r>
    </w:p>
    <w:p w:rsidR="00000000" w:rsidDel="00000000" w:rsidP="00000000" w:rsidRDefault="00000000" w:rsidRPr="00000000" w14:paraId="0000000C">
      <w:pPr>
        <w:pStyle w:val="Heading2"/>
        <w:shd w:fill="ffffff" w:val="clear"/>
        <w:rPr/>
      </w:pPr>
      <w:bookmarkStart w:colFirst="0" w:colLast="0" w:name="_hkru16p7mnnq" w:id="3"/>
      <w:bookmarkEnd w:id="3"/>
      <w:r w:rsidDel="00000000" w:rsidR="00000000" w:rsidRPr="00000000">
        <w:rPr>
          <w:rtl w:val="0"/>
        </w:rPr>
        <w:t xml:space="preserve">Do I need to have a LinkedIn account to use LinkedIn Learning?</w:t>
      </w:r>
    </w:p>
    <w:p w:rsidR="00000000" w:rsidDel="00000000" w:rsidP="00000000" w:rsidRDefault="00000000" w:rsidRPr="00000000" w14:paraId="0000000D">
      <w:pPr>
        <w:pStyle w:val="Heading2"/>
        <w:keepNext w:val="0"/>
        <w:keepLines w:val="0"/>
        <w:shd w:fill="ffffff" w:val="clear"/>
        <w:rPr>
          <w:sz w:val="24"/>
          <w:szCs w:val="24"/>
        </w:rPr>
      </w:pPr>
      <w:bookmarkStart w:colFirst="0" w:colLast="0" w:name="_v22dwr3g3x84" w:id="4"/>
      <w:bookmarkEnd w:id="4"/>
      <w:r w:rsidDel="00000000" w:rsidR="00000000" w:rsidRPr="00000000">
        <w:rPr>
          <w:sz w:val="24"/>
          <w:szCs w:val="24"/>
          <w:rtl w:val="0"/>
        </w:rPr>
        <w:t xml:space="preserve">No, you only need a library card number and PIN to access content.</w:t>
      </w:r>
    </w:p>
    <w:p w:rsidR="00000000" w:rsidDel="00000000" w:rsidP="00000000" w:rsidRDefault="00000000" w:rsidRPr="00000000" w14:paraId="0000000E">
      <w:pPr>
        <w:pStyle w:val="Heading2"/>
        <w:rPr/>
      </w:pPr>
      <w:bookmarkStart w:colFirst="0" w:colLast="0" w:name="_9kvxh8nwowg2" w:id="5"/>
      <w:bookmarkEnd w:id="5"/>
      <w:r w:rsidDel="00000000" w:rsidR="00000000" w:rsidRPr="00000000">
        <w:rPr>
          <w:rtl w:val="0"/>
        </w:rPr>
        <w:t xml:space="preserve">How do I transfer from Lynda.com to LinkedIn Learning?</w:t>
      </w:r>
    </w:p>
    <w:p w:rsidR="00000000" w:rsidDel="00000000" w:rsidP="00000000" w:rsidRDefault="00000000" w:rsidRPr="00000000" w14:paraId="0000000F">
      <w:pPr>
        <w:numPr>
          <w:ilvl w:val="0"/>
          <w:numId w:val="2"/>
        </w:numPr>
        <w:shd w:fill="ffffff" w:val="clear"/>
        <w:ind w:left="720" w:hanging="360"/>
        <w:rPr>
          <w:sz w:val="24"/>
          <w:szCs w:val="24"/>
        </w:rPr>
      </w:pPr>
      <w:r w:rsidDel="00000000" w:rsidR="00000000" w:rsidRPr="00000000">
        <w:rPr>
          <w:sz w:val="24"/>
          <w:szCs w:val="24"/>
          <w:rtl w:val="0"/>
        </w:rPr>
        <w:t xml:space="preserve">Nothing is required of you to make the transfer. </w:t>
      </w:r>
    </w:p>
    <w:p w:rsidR="00000000" w:rsidDel="00000000" w:rsidP="00000000" w:rsidRDefault="00000000" w:rsidRPr="00000000" w14:paraId="00000010">
      <w:pPr>
        <w:numPr>
          <w:ilvl w:val="0"/>
          <w:numId w:val="2"/>
        </w:numPr>
        <w:shd w:fill="ffffff" w:val="clear"/>
        <w:ind w:left="720" w:hanging="360"/>
        <w:rPr>
          <w:sz w:val="24"/>
          <w:szCs w:val="24"/>
        </w:rPr>
      </w:pPr>
      <w:r w:rsidDel="00000000" w:rsidR="00000000" w:rsidRPr="00000000">
        <w:rPr>
          <w:sz w:val="24"/>
          <w:szCs w:val="24"/>
          <w:rtl w:val="0"/>
        </w:rPr>
        <w:t xml:space="preserve">Your user history will move with you—it is tied to your library card. When the upgrade is complete, your user history will be in your new LinkedIn Learning for Library account under your existing library card number and PIN.</w:t>
      </w:r>
    </w:p>
    <w:p w:rsidR="00000000" w:rsidDel="00000000" w:rsidP="00000000" w:rsidRDefault="00000000" w:rsidRPr="00000000" w14:paraId="00000011">
      <w:pPr>
        <w:numPr>
          <w:ilvl w:val="0"/>
          <w:numId w:val="2"/>
        </w:numPr>
        <w:shd w:fill="ffffff" w:val="clear"/>
        <w:ind w:left="720" w:hanging="360"/>
        <w:rPr>
          <w:sz w:val="24"/>
          <w:szCs w:val="24"/>
        </w:rPr>
      </w:pPr>
      <w:r w:rsidDel="00000000" w:rsidR="00000000" w:rsidRPr="00000000">
        <w:rPr>
          <w:sz w:val="24"/>
          <w:szCs w:val="24"/>
          <w:rtl w:val="0"/>
        </w:rPr>
        <w:t xml:space="preserve">Please note: your learning history will not be transferred over i</w:t>
      </w:r>
      <w:r w:rsidDel="00000000" w:rsidR="00000000" w:rsidRPr="00000000">
        <w:rPr>
          <w:sz w:val="24"/>
          <w:szCs w:val="24"/>
          <w:rtl w:val="0"/>
        </w:rPr>
        <w:t xml:space="preserve">f you have been issued a new library card number since signing up for Lynda.com.</w:t>
      </w:r>
    </w:p>
    <w:p w:rsidR="00000000" w:rsidDel="00000000" w:rsidP="00000000" w:rsidRDefault="00000000" w:rsidRPr="00000000" w14:paraId="00000012">
      <w:pPr>
        <w:pStyle w:val="Heading2"/>
        <w:rPr/>
      </w:pPr>
      <w:bookmarkStart w:colFirst="0" w:colLast="0" w:name="_dighfaseauns" w:id="6"/>
      <w:bookmarkEnd w:id="6"/>
      <w:r w:rsidDel="00000000" w:rsidR="00000000" w:rsidRPr="00000000">
        <w:rPr>
          <w:rtl w:val="0"/>
        </w:rPr>
        <w:t xml:space="preserve">What can I expect on the day of the transfer?</w:t>
      </w:r>
    </w:p>
    <w:p w:rsidR="00000000" w:rsidDel="00000000" w:rsidP="00000000" w:rsidRDefault="00000000" w:rsidRPr="00000000" w14:paraId="00000013">
      <w:pPr>
        <w:shd w:fill="ffffff" w:val="clear"/>
        <w:rPr>
          <w:rFonts w:ascii="Times New Roman" w:cs="Times New Roman" w:eastAsia="Times New Roman" w:hAnsi="Times New Roman"/>
          <w:sz w:val="14"/>
          <w:szCs w:val="14"/>
        </w:rPr>
      </w:pPr>
      <w:r w:rsidDel="00000000" w:rsidR="00000000" w:rsidRPr="00000000">
        <w:rPr>
          <w:sz w:val="24"/>
          <w:szCs w:val="24"/>
          <w:rtl w:val="0"/>
        </w:rPr>
        <w:t xml:space="preserve">On the day of your scheduled upgrade (February 23, 2021), you won’t be able to access your Lynda.com profile.</w:t>
      </w:r>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014">
      <w:pPr>
        <w:shd w:fill="ffffff" w:val="clea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If you have any other questions or need help getting started, email us at </w:t>
      </w:r>
      <w:hyperlink r:id="rId6">
        <w:r w:rsidDel="00000000" w:rsidR="00000000" w:rsidRPr="00000000">
          <w:rPr>
            <w:sz w:val="24"/>
            <w:szCs w:val="24"/>
            <w:u w:val="single"/>
            <w:rtl w:val="0"/>
          </w:rPr>
          <w:t xml:space="preserve">info@orilliapubliclibrary.ca</w:t>
        </w:r>
      </w:hyperlink>
      <w:r w:rsidDel="00000000" w:rsidR="00000000" w:rsidRPr="00000000">
        <w:rPr>
          <w:sz w:val="24"/>
          <w:szCs w:val="24"/>
          <w:rtl w:val="0"/>
        </w:rPr>
        <w:t xml:space="preserve"> or call 705-325-2556.</w:t>
      </w:r>
      <w:r w:rsidDel="00000000" w:rsidR="00000000" w:rsidRPr="00000000">
        <w:rPr>
          <w:rtl w:val="0"/>
        </w:rPr>
      </w:r>
    </w:p>
    <w:sectPr>
      <w:headerReference r:id="rId7" w:type="default"/>
      <w:pgSz w:h="16834" w:w="11909" w:orient="portrait"/>
      <w:pgMar w:bottom="1440" w:top="1440" w:left="1440" w:right="1440"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right"/>
      <w:rPr/>
    </w:pPr>
    <w:r w:rsidDel="00000000" w:rsidR="00000000" w:rsidRPr="00000000">
      <w:rPr/>
      <w:drawing>
        <wp:inline distB="114300" distT="114300" distL="114300" distR="114300">
          <wp:extent cx="655834" cy="4333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5834" cy="433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orilliapubliclibrary.ca"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